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21"/>
      </w:pPr>
      <w:r>
        <w:rPr>
          <w:rFonts w:ascii="Georgia" w:hAnsi="Georgia" w:cs="Georgia"/>
          <w:sz w:val="48"/>
          <w:sz-cs w:val="48"/>
          <w:b/>
          <w:spacing w:val="0"/>
        </w:rPr>
        <w:t xml:space="preserve">Ignacio Ríos Guzmán · Biografías para prensa</w:t>
      </w:r>
    </w:p>
    <w:p>
      <w:pPr>
        <w:spacing w:after="240"/>
      </w:pPr>
      <w:r>
        <w:rPr>
          <w:rFonts w:ascii="Georgia" w:hAnsi="Georgia" w:cs="Georgia"/>
          <w:sz w:val="24"/>
          <w:sz-cs w:val="24"/>
          <w:spacing w:val="0"/>
        </w:rPr>
        <w:t xml:space="preserve">Uso libre para medios. Contacto: rios@fourmi.cl · ignacioriosguzman.cl</w:t>
      </w:r>
    </w:p>
    <w:p>
      <w:pPr>
        <w:spacing w:after="298"/>
      </w:pPr>
      <w:r>
        <w:rPr>
          <w:rFonts w:ascii="Georgia" w:hAnsi="Georgia" w:cs="Georgia"/>
          <w:sz w:val="36"/>
          <w:sz-cs w:val="36"/>
          <w:b/>
          <w:spacing w:val="0"/>
        </w:rPr>
        <w:t xml:space="preserve">Corta (unas 100 palabras)</w:t>
      </w:r>
    </w:p>
    <w:p>
      <w:pPr>
        <w:spacing w:after="240"/>
      </w:pPr>
      <w:r>
        <w:rPr>
          <w:rFonts w:ascii="Georgia" w:hAnsi="Georgia" w:cs="Georgia"/>
          <w:sz w:val="24"/>
          <w:sz-cs w:val="24"/>
          <w:spacing w:val="0"/>
        </w:rPr>
        <w:t xml:space="preserve">Ignacio Ríos Guzmán (Santiago, 1974) es novelista. Creció en Chuquicamata y vive en Quillota, en el valle del Aconcagua. Durante más de veinte años ha producido la gráfica de museos e instituciones culturales de Chile desde su estudio Fourmi, y creó MuseoMap, un mapa de los museos del país. En 2025 publicó su primera novela, </w:t>
      </w:r>
      <w:r>
        <w:rPr>
          <w:rFonts w:ascii="Georgia" w:hAnsi="Georgia" w:cs="Georgia"/>
          <w:sz w:val="24"/>
          <w:sz-cs w:val="24"/>
          <w:i/>
          <w:spacing w:val="0"/>
        </w:rPr>
        <w:t xml:space="preserve">Tindara: dispuesto a amar</w:t>
      </w:r>
      <w:r>
        <w:rPr>
          <w:rFonts w:ascii="Georgia" w:hAnsi="Georgia" w:cs="Georgia"/>
          <w:sz w:val="24"/>
          <w:sz-cs w:val="24"/>
          <w:spacing w:val="0"/>
        </w:rPr>
        <w:t xml:space="preserve">, un viaje entre la memoria, el sueño y los mitos coloniales chilenos. Es autor también de </w:t>
      </w:r>
      <w:r>
        <w:rPr>
          <w:rFonts w:ascii="Georgia" w:hAnsi="Georgia" w:cs="Georgia"/>
          <w:sz w:val="24"/>
          <w:sz-cs w:val="24"/>
          <w:i/>
          <w:spacing w:val="0"/>
        </w:rPr>
        <w:t xml:space="preserve">El impulso</w:t>
      </w:r>
      <w:r>
        <w:rPr>
          <w:rFonts w:ascii="Georgia" w:hAnsi="Georgia" w:cs="Georgia"/>
          <w:sz w:val="24"/>
          <w:sz-cs w:val="24"/>
          <w:spacing w:val="0"/>
        </w:rPr>
        <w:t xml:space="preserve"> (2019), editado en inglés como </w:t>
      </w:r>
      <w:r>
        <w:rPr>
          <w:rFonts w:ascii="Georgia" w:hAnsi="Georgia" w:cs="Georgia"/>
          <w:sz w:val="24"/>
          <w:sz-cs w:val="24"/>
          <w:i/>
          <w:spacing w:val="0"/>
        </w:rPr>
        <w:t xml:space="preserve">The Impulse</w:t>
      </w:r>
      <w:r>
        <w:rPr>
          <w:rFonts w:ascii="Georgia" w:hAnsi="Georgia" w:cs="Georgia"/>
          <w:sz w:val="24"/>
          <w:sz-cs w:val="24"/>
          <w:spacing w:val="0"/>
        </w:rPr>
        <w:t xml:space="preserve">, y de </w:t>
      </w:r>
      <w:r>
        <w:rPr>
          <w:rFonts w:ascii="Georgia" w:hAnsi="Georgia" w:cs="Georgia"/>
          <w:sz w:val="24"/>
          <w:sz-cs w:val="24"/>
          <w:i/>
          <w:spacing w:val="0"/>
        </w:rPr>
        <w:t xml:space="preserve">Fourmi: emprende con propósito</w:t>
      </w:r>
      <w:r>
        <w:rPr>
          <w:rFonts w:ascii="Georgia" w:hAnsi="Georgia" w:cs="Georgia"/>
          <w:sz w:val="24"/>
          <w:sz-cs w:val="24"/>
          <w:spacing w:val="0"/>
        </w:rPr>
        <w:t xml:space="preserve"> (2026). Su nueva novela, </w:t>
      </w:r>
      <w:r>
        <w:rPr>
          <w:rFonts w:ascii="Georgia" w:hAnsi="Georgia" w:cs="Georgia"/>
          <w:sz w:val="24"/>
          <w:sz-cs w:val="24"/>
          <w:i/>
          <w:spacing w:val="0"/>
        </w:rPr>
        <w:t xml:space="preserve">Mi boleto dice que sí</w:t>
      </w:r>
      <w:r>
        <w:rPr>
          <w:rFonts w:ascii="Georgia" w:hAnsi="Georgia" w:cs="Georgia"/>
          <w:sz w:val="24"/>
          <w:sz-cs w:val="24"/>
          <w:spacing w:val="0"/>
        </w:rPr>
        <w:t xml:space="preserve">, está en búsqueda editorial.</w:t>
      </w:r>
    </w:p>
    <w:p>
      <w:pPr>
        <w:spacing w:after="298"/>
      </w:pPr>
      <w:r>
        <w:rPr>
          <w:rFonts w:ascii="Georgia" w:hAnsi="Georgia" w:cs="Georgia"/>
          <w:sz w:val="36"/>
          <w:sz-cs w:val="36"/>
          <w:b/>
          <w:spacing w:val="0"/>
        </w:rPr>
        <w:t xml:space="preserve">Mediana (unas 250 palabras)</w:t>
      </w:r>
    </w:p>
    <w:p>
      <w:pPr>
        <w:spacing w:after="240"/>
      </w:pPr>
      <w:r>
        <w:rPr>
          <w:rFonts w:ascii="Georgia" w:hAnsi="Georgia" w:cs="Georgia"/>
          <w:sz w:val="24"/>
          <w:sz-cs w:val="24"/>
          <w:spacing w:val="0"/>
        </w:rPr>
        <w:t xml:space="preserve">Ignacio Ríos Guzmán nació en Santiago en 1974 y pasó su infancia en Chuquicamata, el campamento minero que dejó de existir como ciudad en 2007. Terminó la enseñanza media en una escuela nocturna de Quillota, donde vive hasta hoy.</w:t>
      </w:r>
    </w:p>
    <w:p>
      <w:pPr>
        <w:spacing w:after="240"/>
      </w:pPr>
      <w:r>
        <w:rPr>
          <w:rFonts w:ascii="Georgia" w:hAnsi="Georgia" w:cs="Georgia"/>
          <w:sz w:val="24"/>
          <w:sz-cs w:val="24"/>
          <w:spacing w:val="0"/>
        </w:rPr>
        <w:t xml:space="preserve">Aprendió un oficio desde la bodega de una imprenta y durante más de dos décadas se dedicó a la industria gráfica. Con su estudio Fourmi produce gráfica para museos e instituciones culturales, y creó MuseoMap Chile, una plataforma que reúne los museos del país. Ese trabajo le enseñó cómo una exposición ordena la memoria: una pregunta que hoy atraviesa su escritura.</w:t>
      </w:r>
    </w:p>
    <w:p>
      <w:pPr>
        <w:spacing w:after="240"/>
      </w:pPr>
      <w:r>
        <w:rPr>
          <w:rFonts w:ascii="Georgia" w:hAnsi="Georgia" w:cs="Georgia"/>
          <w:sz w:val="24"/>
          <w:sz-cs w:val="24"/>
          <w:spacing w:val="0"/>
        </w:rPr>
        <w:t xml:space="preserve">Publicó primero dos libros sobre el oficio de emprender: </w:t>
      </w:r>
      <w:r>
        <w:rPr>
          <w:rFonts w:ascii="Georgia" w:hAnsi="Georgia" w:cs="Georgia"/>
          <w:sz w:val="24"/>
          <w:sz-cs w:val="24"/>
          <w:i/>
          <w:spacing w:val="0"/>
        </w:rPr>
        <w:t xml:space="preserve">El impulso</w:t>
      </w:r>
      <w:r>
        <w:rPr>
          <w:rFonts w:ascii="Georgia" w:hAnsi="Georgia" w:cs="Georgia"/>
          <w:sz w:val="24"/>
          <w:sz-cs w:val="24"/>
          <w:spacing w:val="0"/>
        </w:rPr>
        <w:t xml:space="preserve"> (2019), leído sobre todo en México y editado en inglés como </w:t>
      </w:r>
      <w:r>
        <w:rPr>
          <w:rFonts w:ascii="Georgia" w:hAnsi="Georgia" w:cs="Georgia"/>
          <w:sz w:val="24"/>
          <w:sz-cs w:val="24"/>
          <w:i/>
          <w:spacing w:val="0"/>
        </w:rPr>
        <w:t xml:space="preserve">The Impulse</w:t>
      </w:r>
      <w:r>
        <w:rPr>
          <w:rFonts w:ascii="Georgia" w:hAnsi="Georgia" w:cs="Georgia"/>
          <w:sz w:val="24"/>
          <w:sz-cs w:val="24"/>
          <w:spacing w:val="0"/>
        </w:rPr>
        <w:t xml:space="preserve">, y más tarde </w:t>
      </w:r>
      <w:r>
        <w:rPr>
          <w:rFonts w:ascii="Georgia" w:hAnsi="Georgia" w:cs="Georgia"/>
          <w:sz w:val="24"/>
          <w:sz-cs w:val="24"/>
          <w:i/>
          <w:spacing w:val="0"/>
        </w:rPr>
        <w:t xml:space="preserve">Fourmi: emprende con propósito</w:t>
      </w:r>
      <w:r>
        <w:rPr>
          <w:rFonts w:ascii="Georgia" w:hAnsi="Georgia" w:cs="Georgia"/>
          <w:sz w:val="24"/>
          <w:sz-cs w:val="24"/>
          <w:spacing w:val="0"/>
        </w:rPr>
        <w:t xml:space="preserve"> (2026). En 2025 dio el paso a la ficción con </w:t>
      </w:r>
      <w:r>
        <w:rPr>
          <w:rFonts w:ascii="Georgia" w:hAnsi="Georgia" w:cs="Georgia"/>
          <w:sz w:val="24"/>
          <w:sz-cs w:val="24"/>
          <w:i/>
          <w:spacing w:val="0"/>
        </w:rPr>
        <w:t xml:space="preserve">Tindara: dispuesto a amar</w:t>
      </w:r>
      <w:r>
        <w:rPr>
          <w:rFonts w:ascii="Georgia" w:hAnsi="Georgia" w:cs="Georgia"/>
          <w:sz w:val="24"/>
          <w:sz-cs w:val="24"/>
          <w:spacing w:val="0"/>
        </w:rPr>
        <w:t xml:space="preserve">, una novela en la que una palabra escrita en la palma de una mano lleva a su protagonista por Quillota, Valparaíso y los mitos coloniales chilenos, de la Quintrala al Cristo de Mayo.</w:t>
      </w:r>
    </w:p>
    <w:p>
      <w:pPr>
        <w:spacing w:after="240"/>
      </w:pPr>
      <w:r>
        <w:rPr>
          <w:rFonts w:ascii="Georgia" w:hAnsi="Georgia" w:cs="Georgia"/>
          <w:sz w:val="24"/>
          <w:sz-cs w:val="24"/>
          <w:spacing w:val="0"/>
        </w:rPr>
        <w:t xml:space="preserve">Su narrativa explora el amor que continúa después de la muerte, la memoria y los umbrales entre mundos. Su nueva novela, </w:t>
      </w:r>
      <w:r>
        <w:rPr>
          <w:rFonts w:ascii="Georgia" w:hAnsi="Georgia" w:cs="Georgia"/>
          <w:sz w:val="24"/>
          <w:sz-cs w:val="24"/>
          <w:i/>
          <w:spacing w:val="0"/>
        </w:rPr>
        <w:t xml:space="preserve">Mi boleto dice que sí</w:t>
      </w:r>
      <w:r>
        <w:rPr>
          <w:rFonts w:ascii="Georgia" w:hAnsi="Georgia" w:cs="Georgia"/>
          <w:sz w:val="24"/>
          <w:sz-cs w:val="24"/>
          <w:spacing w:val="0"/>
        </w:rPr>
        <w:t xml:space="preserve">, está terminada y en búsqueda editorial.</w:t>
      </w:r>
    </w:p>
    <w:p>
      <w:pPr>
        <w:spacing w:after="240"/>
      </w:pPr>
      <w:r>
        <w:rPr>
          <w:rFonts w:ascii="Georgia" w:hAnsi="Georgia" w:cs="Georgia"/>
          <w:sz w:val="24"/>
          <w:sz-cs w:val="24"/>
          <w:spacing w:val="0"/>
        </w:rPr>
        <w:t xml:space="preserve">Es también compositor del álbum </w:t>
      </w:r>
      <w:r>
        <w:rPr>
          <w:rFonts w:ascii="Georgia" w:hAnsi="Georgia" w:cs="Georgia"/>
          <w:sz w:val="24"/>
          <w:sz-cs w:val="24"/>
          <w:i/>
          <w:spacing w:val="0"/>
        </w:rPr>
        <w:t xml:space="preserve">Del Mar y los Sueños</w:t>
      </w:r>
      <w:r>
        <w:rPr>
          <w:rFonts w:ascii="Georgia" w:hAnsi="Georgia" w:cs="Georgia"/>
          <w:sz w:val="24"/>
          <w:sz-cs w:val="24"/>
          <w:spacing w:val="0"/>
        </w:rPr>
        <w:t xml:space="preserve"> (2022) y practicante de Taijiquan. Escribe desde el valle del Aconcagua.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CocoaOOXMLWriter/2775.1</generator>
</meta>
</file>